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2E60" w:rsidRDefault="00842E60" w:rsidP="00842E60">
      <w:pPr>
        <w:pStyle w:val="ListParagraph"/>
        <w:numPr>
          <w:ilvl w:val="0"/>
          <w:numId w:val="1"/>
        </w:numPr>
        <w:rPr>
          <w:rFonts w:ascii="Times New Roman" w:hAnsi="Times New Roman" w:cs="Times New Roman"/>
          <w:sz w:val="24"/>
          <w:szCs w:val="24"/>
        </w:rPr>
      </w:pPr>
      <w:proofErr w:type="spellStart"/>
      <w:r w:rsidRPr="00842E60">
        <w:rPr>
          <w:rFonts w:ascii="Times New Roman" w:hAnsi="Times New Roman" w:cs="Times New Roman"/>
          <w:sz w:val="24"/>
          <w:szCs w:val="24"/>
        </w:rPr>
        <w:t>MacKerron</w:t>
      </w:r>
      <w:proofErr w:type="spellEnd"/>
      <w:r w:rsidRPr="00842E60">
        <w:rPr>
          <w:rFonts w:ascii="Times New Roman" w:hAnsi="Times New Roman" w:cs="Times New Roman"/>
          <w:sz w:val="24"/>
          <w:szCs w:val="24"/>
        </w:rPr>
        <w:t xml:space="preserve">, George, and Susana </w:t>
      </w:r>
      <w:proofErr w:type="spellStart"/>
      <w:r w:rsidRPr="00842E60">
        <w:rPr>
          <w:rFonts w:ascii="Times New Roman" w:hAnsi="Times New Roman" w:cs="Times New Roman"/>
          <w:sz w:val="24"/>
          <w:szCs w:val="24"/>
        </w:rPr>
        <w:t>Mourato</w:t>
      </w:r>
      <w:proofErr w:type="spellEnd"/>
      <w:r w:rsidRPr="00842E60">
        <w:rPr>
          <w:rFonts w:ascii="Times New Roman" w:hAnsi="Times New Roman" w:cs="Times New Roman"/>
          <w:sz w:val="24"/>
          <w:szCs w:val="24"/>
        </w:rPr>
        <w:t>. “Happiness Is Greater in Natural Environments.” Global Environmental Change 23, no. 5 (October 2013): 992–1000. doi:10.1016/j.gloenvcha.2013.03.010.</w:t>
      </w:r>
    </w:p>
    <w:p w:rsidR="00842E60" w:rsidRDefault="00842E60" w:rsidP="00842E60">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 xml:space="preserve">George </w:t>
      </w:r>
      <w:proofErr w:type="spellStart"/>
      <w:r>
        <w:rPr>
          <w:rFonts w:ascii="Times New Roman" w:hAnsi="Times New Roman" w:cs="Times New Roman"/>
          <w:sz w:val="24"/>
          <w:szCs w:val="24"/>
        </w:rPr>
        <w:t>MacKerron</w:t>
      </w:r>
      <w:proofErr w:type="spellEnd"/>
      <w:r>
        <w:rPr>
          <w:rFonts w:ascii="Times New Roman" w:hAnsi="Times New Roman" w:cs="Times New Roman"/>
          <w:sz w:val="24"/>
          <w:szCs w:val="24"/>
        </w:rPr>
        <w:t xml:space="preserve"> is a lecturer in economics at the </w:t>
      </w:r>
      <w:proofErr w:type="spellStart"/>
      <w:r>
        <w:rPr>
          <w:rFonts w:ascii="Times New Roman" w:hAnsi="Times New Roman" w:cs="Times New Roman"/>
          <w:sz w:val="24"/>
          <w:szCs w:val="24"/>
        </w:rPr>
        <w:t>Universiy</w:t>
      </w:r>
      <w:proofErr w:type="spellEnd"/>
      <w:r>
        <w:rPr>
          <w:rFonts w:ascii="Times New Roman" w:hAnsi="Times New Roman" w:cs="Times New Roman"/>
          <w:sz w:val="24"/>
          <w:szCs w:val="24"/>
        </w:rPr>
        <w:t xml:space="preserve"> of Sussex, he has earned degrees from Imperial College London and the University of Cambridge and later gained a PhD</w:t>
      </w:r>
      <w:r w:rsidRPr="00842E60">
        <w:rPr>
          <w:rFonts w:ascii="Times New Roman" w:hAnsi="Times New Roman" w:cs="Times New Roman"/>
          <w:sz w:val="24"/>
          <w:szCs w:val="24"/>
        </w:rPr>
        <w:tab/>
      </w:r>
      <w:r>
        <w:rPr>
          <w:rFonts w:ascii="Times New Roman" w:hAnsi="Times New Roman" w:cs="Times New Roman"/>
          <w:sz w:val="24"/>
          <w:szCs w:val="24"/>
        </w:rPr>
        <w:t xml:space="preserve">at the London School of Economics. He has written several papers on a range of topics including global environmental change, life satisfaction and air quality in London, options for putting surveys and experiments online, and papers regarding happiness. In 2011 </w:t>
      </w:r>
      <w:proofErr w:type="spellStart"/>
      <w:r>
        <w:rPr>
          <w:rFonts w:ascii="Times New Roman" w:hAnsi="Times New Roman" w:cs="Times New Roman"/>
          <w:sz w:val="24"/>
          <w:szCs w:val="24"/>
        </w:rPr>
        <w:t>MacKerron</w:t>
      </w:r>
      <w:proofErr w:type="spellEnd"/>
      <w:r>
        <w:rPr>
          <w:rFonts w:ascii="Times New Roman" w:hAnsi="Times New Roman" w:cs="Times New Roman"/>
          <w:sz w:val="24"/>
          <w:szCs w:val="24"/>
        </w:rPr>
        <w:t xml:space="preserve"> spoke at the </w:t>
      </w:r>
      <w:proofErr w:type="spellStart"/>
      <w:r>
        <w:rPr>
          <w:rFonts w:ascii="Times New Roman" w:hAnsi="Times New Roman" w:cs="Times New Roman"/>
          <w:sz w:val="24"/>
          <w:szCs w:val="24"/>
        </w:rPr>
        <w:t>TEDxBrighton</w:t>
      </w:r>
      <w:proofErr w:type="spellEnd"/>
      <w:r>
        <w:rPr>
          <w:rFonts w:ascii="Times New Roman" w:hAnsi="Times New Roman" w:cs="Times New Roman"/>
          <w:sz w:val="24"/>
          <w:szCs w:val="24"/>
        </w:rPr>
        <w:t xml:space="preserve"> talk.</w:t>
      </w:r>
    </w:p>
    <w:p w:rsidR="00842E60" w:rsidRDefault="00842E60" w:rsidP="00842E60">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 xml:space="preserve">The main topic of the text, </w:t>
      </w:r>
      <w:r>
        <w:rPr>
          <w:rFonts w:ascii="Times New Roman" w:hAnsi="Times New Roman" w:cs="Times New Roman"/>
          <w:i/>
          <w:sz w:val="24"/>
          <w:szCs w:val="24"/>
        </w:rPr>
        <w:t xml:space="preserve">Happiness is Greater in Natural Environments, </w:t>
      </w:r>
      <w:r>
        <w:rPr>
          <w:rFonts w:ascii="Times New Roman" w:hAnsi="Times New Roman" w:cs="Times New Roman"/>
          <w:sz w:val="24"/>
          <w:szCs w:val="24"/>
        </w:rPr>
        <w:t xml:space="preserve">is fairly self-explanatory, but centers around the idea that natural people are happier when they are outside in a non-manmade environment. </w:t>
      </w:r>
    </w:p>
    <w:p w:rsidR="0080707A" w:rsidRDefault="00842E60" w:rsidP="00842E60">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ab/>
      </w:r>
    </w:p>
    <w:p w:rsidR="00AD5394" w:rsidRDefault="00AD5394" w:rsidP="0080707A">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In order to justify the research the author presents a thorough overview of the methods used to collect and interpret data, a definition of the type of happiness (experienced subjective wellbeing; which represent the view of wellbeing as pleasure, mood and emotion) and finally robustness checks of the data to ensure the reading it was not a fluke.</w:t>
      </w:r>
    </w:p>
    <w:p w:rsidR="00AD5394" w:rsidRDefault="00AD5394" w:rsidP="0080707A">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Data is showed which clearly indicates the correlation between subjects being outside and greater levels of happiness after a wide range of potential errors have been controlled for.</w:t>
      </w:r>
    </w:p>
    <w:p w:rsidR="00AD5394" w:rsidRDefault="00AD5394" w:rsidP="0080707A">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The author reassures the reader that even though the tested sample was not entirely representative that the correlation is still valid because the magnitudes found in this study are of such a high level.</w:t>
      </w:r>
    </w:p>
    <w:p w:rsidR="00AD5394" w:rsidRDefault="00AD5394" w:rsidP="00AD5394">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The paper then goes on to explain possible implications for public policy that this research may have.</w:t>
      </w:r>
    </w:p>
    <w:p w:rsidR="00AD5394" w:rsidRDefault="00AD5394" w:rsidP="00AD5394">
      <w:pPr>
        <w:pStyle w:val="ListParagraph"/>
        <w:numPr>
          <w:ilvl w:val="0"/>
          <w:numId w:val="1"/>
        </w:numPr>
        <w:rPr>
          <w:rFonts w:ascii="Times New Roman" w:hAnsi="Times New Roman" w:cs="Times New Roman"/>
          <w:sz w:val="24"/>
          <w:szCs w:val="24"/>
        </w:rPr>
      </w:pPr>
    </w:p>
    <w:p w:rsidR="00AD5394" w:rsidRDefault="00AD5394" w:rsidP="00AD5394">
      <w:pPr>
        <w:pStyle w:val="ListParagraph"/>
        <w:numPr>
          <w:ilvl w:val="1"/>
          <w:numId w:val="1"/>
        </w:numPr>
        <w:rPr>
          <w:rFonts w:ascii="Times New Roman" w:hAnsi="Times New Roman" w:cs="Times New Roman"/>
          <w:sz w:val="24"/>
          <w:szCs w:val="24"/>
        </w:rPr>
      </w:pPr>
      <w:r w:rsidRPr="00AD5394">
        <w:rPr>
          <w:rFonts w:ascii="Times New Roman" w:hAnsi="Times New Roman" w:cs="Times New Roman"/>
          <w:sz w:val="24"/>
          <w:szCs w:val="24"/>
        </w:rPr>
        <w:t>On average, study participants are signiﬁcantly and substantially happier outdoors in all green or natural habitat types than they are in urban environments. These ﬁndings are robust to a number of alternative models and model speciﬁcations.</w:t>
      </w:r>
    </w:p>
    <w:p w:rsidR="00AD5394" w:rsidRDefault="00AD5394" w:rsidP="00AD5394">
      <w:pPr>
        <w:pStyle w:val="ListParagraph"/>
        <w:numPr>
          <w:ilvl w:val="1"/>
          <w:numId w:val="1"/>
        </w:numPr>
        <w:rPr>
          <w:rFonts w:ascii="Times New Roman" w:hAnsi="Times New Roman" w:cs="Times New Roman"/>
          <w:sz w:val="24"/>
          <w:szCs w:val="24"/>
        </w:rPr>
      </w:pPr>
      <w:r w:rsidRPr="00AD5394">
        <w:rPr>
          <w:rFonts w:ascii="Times New Roman" w:hAnsi="Times New Roman" w:cs="Times New Roman"/>
          <w:sz w:val="24"/>
          <w:szCs w:val="24"/>
        </w:rPr>
        <w:t>We explore the link between momentary, experienced subjective wellbeing and individuals’ immediate environment, using a pioneering, large-scale ESM study in the UK. We focus on land cover, including green and blue space types. Unlike most previous research — based on retrospective evaluations of wellbeing and domestic proximity to an environment — our study captures individuals’ momentary experiences of both.</w:t>
      </w:r>
    </w:p>
    <w:p w:rsidR="00AD5394" w:rsidRDefault="00AD5394" w:rsidP="00AD5394">
      <w:pPr>
        <w:pStyle w:val="ListParagraph"/>
        <w:numPr>
          <w:ilvl w:val="1"/>
          <w:numId w:val="1"/>
        </w:numPr>
        <w:rPr>
          <w:rFonts w:ascii="Times New Roman" w:hAnsi="Times New Roman" w:cs="Times New Roman"/>
          <w:sz w:val="24"/>
          <w:szCs w:val="24"/>
        </w:rPr>
      </w:pPr>
      <w:r w:rsidRPr="00AD5394">
        <w:rPr>
          <w:rFonts w:ascii="Times New Roman" w:hAnsi="Times New Roman" w:cs="Times New Roman"/>
          <w:sz w:val="24"/>
          <w:szCs w:val="24"/>
        </w:rPr>
        <w:t>A particularly promising application here lies in combining behavioral and wellbeing information collected in this way with emerging locally-based natural resource monitoring efforts in developing countries (Fry, 2011).</w:t>
      </w:r>
    </w:p>
    <w:p w:rsidR="00AD5394" w:rsidRDefault="00AD5394" w:rsidP="00AD5394">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The primary point of the presentation is that spending time outdoors is an activity which is beneficial to not only ones physical wellbeing, but also their emotional wellbeing. I also argue that due to outdoors activity, specifically hiking, not being taxing on natural resources or your bank account it is a type of intervention that</w:t>
      </w:r>
      <w:r w:rsidR="0052215F">
        <w:rPr>
          <w:rFonts w:ascii="Times New Roman" w:hAnsi="Times New Roman" w:cs="Times New Roman"/>
          <w:sz w:val="24"/>
          <w:szCs w:val="24"/>
        </w:rPr>
        <w:t xml:space="preserve"> could help to lessen </w:t>
      </w:r>
      <w:r w:rsidR="0052215F">
        <w:rPr>
          <w:rFonts w:ascii="Times New Roman" w:hAnsi="Times New Roman" w:cs="Times New Roman"/>
          <w:sz w:val="24"/>
          <w:szCs w:val="24"/>
        </w:rPr>
        <w:lastRenderedPageBreak/>
        <w:t>humanity’s environmental woes. This paper supports my ideas by proving that spending outside raises an individual’s happiness level, which I argue is the primary reason people consume such a large amount of goods.</w:t>
      </w:r>
    </w:p>
    <w:p w:rsidR="0052215F" w:rsidRDefault="0052215F" w:rsidP="0052215F">
      <w:pPr>
        <w:pStyle w:val="ListParagraph"/>
        <w:numPr>
          <w:ilvl w:val="0"/>
          <w:numId w:val="1"/>
        </w:numPr>
        <w:rPr>
          <w:rFonts w:ascii="Times New Roman" w:hAnsi="Times New Roman" w:cs="Times New Roman"/>
          <w:sz w:val="24"/>
          <w:szCs w:val="24"/>
        </w:rPr>
      </w:pPr>
      <w:bookmarkStart w:id="0" w:name="_GoBack"/>
      <w:bookmarkEnd w:id="0"/>
    </w:p>
    <w:p w:rsidR="0052215F" w:rsidRDefault="0052215F" w:rsidP="0052215F">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Simply spending time outside in a natural environment raises an individual’s sense of well-being.</w:t>
      </w:r>
    </w:p>
    <w:p w:rsidR="0052215F" w:rsidRPr="0052215F" w:rsidRDefault="0052215F" w:rsidP="0052215F">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This type of knowledge could have policy implications that cause governments to push for stricter policies regarding the preservation of natural environments.</w:t>
      </w:r>
    </w:p>
    <w:p w:rsidR="00FC21C1" w:rsidRPr="00AD5394" w:rsidRDefault="00AD5394" w:rsidP="00AD5394">
      <w:pPr>
        <w:pStyle w:val="ListParagraph"/>
        <w:ind w:left="1440"/>
        <w:rPr>
          <w:rFonts w:ascii="Times New Roman" w:hAnsi="Times New Roman" w:cs="Times New Roman"/>
          <w:sz w:val="24"/>
          <w:szCs w:val="24"/>
        </w:rPr>
      </w:pPr>
      <w:r>
        <w:rPr>
          <w:rFonts w:ascii="Times New Roman" w:hAnsi="Times New Roman" w:cs="Times New Roman"/>
          <w:sz w:val="24"/>
          <w:szCs w:val="24"/>
        </w:rPr>
        <w:tab/>
      </w:r>
      <w:r w:rsidR="00842E60" w:rsidRPr="00AD5394">
        <w:rPr>
          <w:rFonts w:ascii="Times New Roman" w:hAnsi="Times New Roman" w:cs="Times New Roman"/>
          <w:sz w:val="24"/>
          <w:szCs w:val="24"/>
        </w:rPr>
        <w:tab/>
      </w:r>
      <w:r w:rsidR="00842E60" w:rsidRPr="00AD5394">
        <w:rPr>
          <w:rFonts w:ascii="Times New Roman" w:hAnsi="Times New Roman" w:cs="Times New Roman"/>
          <w:sz w:val="24"/>
          <w:szCs w:val="24"/>
        </w:rPr>
        <w:tab/>
      </w:r>
      <w:r w:rsidR="00842E60" w:rsidRPr="00AD5394">
        <w:rPr>
          <w:rFonts w:ascii="Times New Roman" w:hAnsi="Times New Roman" w:cs="Times New Roman"/>
          <w:sz w:val="24"/>
          <w:szCs w:val="24"/>
        </w:rPr>
        <w:tab/>
      </w:r>
      <w:r w:rsidR="00842E60" w:rsidRPr="00AD5394">
        <w:rPr>
          <w:rFonts w:ascii="Times New Roman" w:hAnsi="Times New Roman" w:cs="Times New Roman"/>
          <w:sz w:val="24"/>
          <w:szCs w:val="24"/>
        </w:rPr>
        <w:tab/>
      </w:r>
      <w:r w:rsidR="00842E60" w:rsidRPr="00AD5394">
        <w:rPr>
          <w:rFonts w:ascii="Times New Roman" w:hAnsi="Times New Roman" w:cs="Times New Roman"/>
          <w:sz w:val="24"/>
          <w:szCs w:val="24"/>
        </w:rPr>
        <w:tab/>
      </w:r>
      <w:r w:rsidR="00842E60" w:rsidRPr="00AD5394">
        <w:rPr>
          <w:rFonts w:ascii="Times New Roman" w:hAnsi="Times New Roman" w:cs="Times New Roman"/>
          <w:sz w:val="24"/>
          <w:szCs w:val="24"/>
        </w:rPr>
        <w:tab/>
      </w:r>
      <w:r w:rsidR="00842E60" w:rsidRPr="00AD5394">
        <w:rPr>
          <w:rFonts w:ascii="Times New Roman" w:hAnsi="Times New Roman" w:cs="Times New Roman"/>
          <w:sz w:val="24"/>
          <w:szCs w:val="24"/>
        </w:rPr>
        <w:tab/>
      </w:r>
    </w:p>
    <w:sectPr w:rsidR="00FC21C1" w:rsidRPr="00AD539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D0329B"/>
    <w:multiLevelType w:val="hybridMultilevel"/>
    <w:tmpl w:val="C81C8F9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2E60"/>
    <w:rsid w:val="0010440E"/>
    <w:rsid w:val="0052215F"/>
    <w:rsid w:val="0080707A"/>
    <w:rsid w:val="00842E60"/>
    <w:rsid w:val="00AD5394"/>
    <w:rsid w:val="00FC21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A827C06-919E-46C0-91CC-C66279BAD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42E6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2</Pages>
  <Words>513</Words>
  <Characters>2927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3434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kyle geisler</dc:creator>
  <cp:keywords/>
  <dc:description/>
  <cp:lastModifiedBy>kyle geisler</cp:lastModifiedBy>
  <cp:revision>3</cp:revision>
  <dcterms:created xsi:type="dcterms:W3CDTF">2014-05-01T02:17:00Z</dcterms:created>
  <dcterms:modified xsi:type="dcterms:W3CDTF">2014-05-01T03:06:00Z</dcterms:modified>
</cp:coreProperties>
</file>